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585"/>
        <w:gridCol w:w="1588"/>
        <w:gridCol w:w="586"/>
        <w:gridCol w:w="2022"/>
      </w:tblGrid>
      <w:tr w:rsidR="00E868B0" w:rsidTr="00E868B0">
        <w:tblPrEx>
          <w:tblCellMar>
            <w:top w:w="0" w:type="dxa"/>
            <w:bottom w:w="0" w:type="dxa"/>
          </w:tblCellMar>
        </w:tblPrEx>
        <w:trPr>
          <w:trHeight w:val="1006"/>
        </w:trPr>
        <w:tc>
          <w:tcPr>
            <w:tcW w:w="5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Закону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края</w:t>
            </w:r>
          </w:p>
        </w:tc>
      </w:tr>
      <w:tr w:rsidR="00E868B0" w:rsidTr="00E868B0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97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8B0" w:rsidTr="00E868B0">
        <w:tblPrEx>
          <w:tblCellMar>
            <w:top w:w="0" w:type="dxa"/>
            <w:bottom w:w="0" w:type="dxa"/>
          </w:tblCellMar>
        </w:tblPrEx>
        <w:trPr>
          <w:trHeight w:val="1203"/>
        </w:trPr>
        <w:tc>
          <w:tcPr>
            <w:tcW w:w="5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Закону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края</w:t>
            </w:r>
          </w:p>
          <w:p w:rsidR="00000000" w:rsidRDefault="00E868B0" w:rsidP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.12.2019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664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КЗ</w:t>
            </w:r>
          </w:p>
        </w:tc>
      </w:tr>
      <w:tr w:rsidR="00E868B0" w:rsidTr="00E868B0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97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ассигнований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</w:p>
        </w:tc>
      </w:tr>
      <w:tr w:rsidR="00E868B0" w:rsidTr="00E868B0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97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5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5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20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558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E868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9781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"/>
        <w:gridCol w:w="1"/>
        <w:gridCol w:w="1"/>
        <w:gridCol w:w="5582"/>
        <w:gridCol w:w="1588"/>
        <w:gridCol w:w="586"/>
        <w:gridCol w:w="2022"/>
      </w:tblGrid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16"/>
          <w:tblHeader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011,86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451,47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0110159800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416,08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0110222690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застрахованным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идентифицированным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416,08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112,63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112,63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290,45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Зубопротезирование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0110270980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акушерских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0110271420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0110324400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0110324400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0110324400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011035505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0110370930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0110423620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0110423620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0110423620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0110455053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0110455053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0110455053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0110470620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785,85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0110523390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0110523390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0110523390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хирургического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терапевтического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корпусов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психиатрической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242,85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242,85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242,85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пристройки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0110541750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многоуровневой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многоуровневой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57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0110542820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0110543560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многопрофильной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многопрофильной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первичной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санитарной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011N100000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113,34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011N123400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011N123400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011N123400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акушерских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акушерских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011N170950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011N170950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011N170950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акушерских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едвижных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533,34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533,34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533,34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Бережливая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011N300000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011N400000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дородовой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011N451700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011N451700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011N451700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011N451700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планировочных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011N471180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011N471180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011N471180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011N471180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льготными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120121610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гемофилией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муковисцидозом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гипофизарным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нанизмом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новообразованиями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лимфоидной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кроветворной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рассеянным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склерозом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гемолитико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уремическим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синдромом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артритом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мукополисахаридозом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апластической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анемией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дефицитом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фибриногена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VII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лабильного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X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Стюарта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трансплантации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0120152160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препараты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0120154600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родовспоможения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неонатального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скрининга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полноценным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0120221760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борьбу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0120323290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чувствительности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микобактерии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возбуд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ителя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инфицированных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01203R2023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жителям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08.04.2011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0120471440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0120481440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01204R4020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204R4020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паллиативной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призывников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0120570090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01205R2010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бесплатного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0120681310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0120700000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0120724070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0120724070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0120724070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0120770710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0120770710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сосудистыми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012N200000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пациенто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диспансерном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012N300000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ЕГИСЗ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012N700000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012N723430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012N723430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012N723430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012N770890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012N770890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012N770890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поколение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012P300000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пневмококовой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трудоспособного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161,39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653,39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738,39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738,39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738,39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0130181160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0130281120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01302R1380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квалифицированными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кадрами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013N500000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955,89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0210160030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0210193070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0210292020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0210292020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0210292020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02102R0270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166,62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0220160010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0220170790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0220193060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Выявление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одарённых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молодёжи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многоуровневых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олимпиадного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0220371280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0220381490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0220493150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02204R2560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02204R2560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02204R2560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973,62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040,84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0220592340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02205R2550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02301R0270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691,11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0230260020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кампании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лагерей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0230292030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0230292030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0230292030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каникулярное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0230293080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0230320150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0230324220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0230370390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0230370390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0230370390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0230371220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0230371220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0230371220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0240161460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02403R0270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научных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0240600000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0240661880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0240680510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специальностям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0240681640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0250124060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0250159900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0250193160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006,16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026E124230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026E124230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026E124230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Успех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каждого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026E251750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026E251750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026E251750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026E254910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026E254910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026E254910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технопарка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026E270910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026E270910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026E270910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026E271430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026E271430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026E271430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технопарков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026E292060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026E292060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026E292060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026E371290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026E371290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026E371290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026E371330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026E371330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026E371330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будущего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026E593140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026E593140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026E593140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конкурентоспособности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Ворлдскиллс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Абилимпикс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конкурентоспособного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престижа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Ворлдскиллс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Ворлдскиллс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Абилимпикс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026E800000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Студенческие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Отряды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находчивых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026P200000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022,85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104,85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104,85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104,85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детьми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114,30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049,83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жестокого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безнадзорности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Содружества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0310259400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0310270180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0310370310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0310381520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0310452600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0310493050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006,36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81-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нетрудоспособности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нством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0310553803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дому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включительно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468,52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468,52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247,84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0310581530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247,84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взимаемой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детьм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0310593090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031P100000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587,47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127,16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807,16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807,16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назначаемая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818,65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доплат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неработающим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бедности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320180570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0320180570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выслугу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03201R0070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льготным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тыла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репрессий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0320280560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929,65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0320352500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139,28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757,14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757,14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тыла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репрессий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ьготных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0320380450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пособий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компенсаций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единовременных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нагрудным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832,98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832,98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967,02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967,02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поствакцинальных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196,62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0320452800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охвата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эфирной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трансляции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общедоступных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телеканалов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радиоканалов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надгробных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годовщиной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0320480550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гарантированному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погребен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междугородных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протезно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ортопедической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вляющимся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0320481060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0320500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689,09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подвергшихся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0320551370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0320581510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03205R4040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142,24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162,24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13(1)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389-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0330142760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0330142760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181-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0330151760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ипотечным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поднайма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0330180390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непригодными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вызванной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ливневыми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дождями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продажи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непригодными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704,24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704,24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704,24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714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1941-1945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0330181540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033P100000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пятеро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400,16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поставщикам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0340160900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081,16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081,16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982,24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098,92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рожде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034P100000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поколение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034P300000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сопровождаемого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реабилитационны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отсталостью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034P342510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034P342510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034P342510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престарелых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адаптации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инжен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жизнедеятельности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маломобильными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0350121960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0350121960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0350121960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отнесенных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беспрепятственного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0350180520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альтернативного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маломобильным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0350270260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реабилитационных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0350360340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03503R0270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адаптации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интеграцию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0350421960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0350470260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283,02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добровольному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соотечественников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рубежом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соотечественников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рубежом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04101R0860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предпенсионного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074,53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поколение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042P300000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074,53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предпенсионного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074,53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785,90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219,50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042P352940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288,63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818,18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818,18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1R4780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818,18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04301R4780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818,18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04301R4780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818,18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безработных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813,73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шахтерских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0440152900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130,73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130,73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130,73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рынка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производительности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044L300000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044L355690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044L355690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044L355690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044P200000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084,98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отпуска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обратившихся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084,98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084,98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044P254610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084,98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Превентивные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травма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заболеваний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0450120530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0450193100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Сопровождение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трудоустройстве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трудоустройство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неработающих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0460100000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0460160690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0460170860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98,98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архивного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598,06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683,27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0510124280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0510124280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0510124280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585,27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623,87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025,87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914,79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056,79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056,79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994,39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0510271170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0510281160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464,71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популяризация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575,26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радиостанциях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телеканалах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распространяемых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0520121940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0520123000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0520161170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545,26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0520161170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545,26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0520161170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545,26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кинофестиваля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Азиатско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Тихоокеанского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Меридианы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Гастрольная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0520171260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889,45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0520220540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0520220540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0520220540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0520292490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805,75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0520292490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805,75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20292490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805,75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0520292500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335,70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0520292500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335,70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0520292500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335,70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Творческие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052A200000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052A271370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052A271370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052A271370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160,21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978,21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0530123880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0530123880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0530123880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электроустановок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Мариинский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0530124350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0530124350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0530124350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мемориала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0530141730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0530141730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0530141730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консервации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0530142830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0530142830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0530142830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38/40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0530143450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0530143450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0530143450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0530161100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0530170870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0530170870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0530170870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0530170870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0530171360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0530171360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0530171360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121,51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121,51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121,51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0530192540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05301R4670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05301R5170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05302R5192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05302R5192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05302R5192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05302R5193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05302R5193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05302R5193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Творческие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053A200000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053A261640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053A261640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053A261640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0540159500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руководства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находящегося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0540223980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0540223980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0540223980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671,35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0610393120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631,72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обманутых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дольщиков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0620261700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инфраструктурой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0620392100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стандартного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0630121330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усыновлении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0630181140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06301R4970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929,20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обязательств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929,20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0650124120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0650124120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0650124120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жильём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эксплуатирующей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0650124210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0650124210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0650124210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06501R0820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помещениями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способами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0650200000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0650280490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026,66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29,97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0660155055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788,47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0660155055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788,47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0660155055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788,47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гостевом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0660155056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0660155056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0660155056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541,50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541,50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0660192320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541,50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080,88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опережающего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0660241360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0660241360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опережающего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0660241370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0660241370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0660241370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производящим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915,99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915,99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915,99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выпадающих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384,89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384,89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0660260820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384,89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твердым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0660392620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0660392620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0660392620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водоотведения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288,81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подземных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пусковой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резервуаров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0660524340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0660524340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0660524340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288,81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874,81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874,81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0660529050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Чистая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066G500000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066G552430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066G552430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066G552430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Переселение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варийного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0670000000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110,30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Ликвидация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0670100000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430,76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0670192330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430,76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0670192330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430,76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0670192330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430,76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устойчивого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сокращения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непригодно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067F300000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679,54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ипотека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ипотечных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займов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0680100000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ипотечных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ставкой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0680161440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341,76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подведомственных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205,76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0690160910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0690160910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0690160910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платежеспособности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взысканию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дебиторской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0690161940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117,18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088,24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088,24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187,97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187,97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градостроения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незавершенного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незавершенного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градостроительном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0690224390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0690229050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согласование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градостроительного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зонирования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градостроительного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вошедших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агломерацию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0690324370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0690324370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0690324370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795,13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смягчение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оповещения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опасностях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оповещения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вследствие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0710223670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0710323190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0710323190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0710323190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готовности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необходимых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Пожарная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591,13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автопарка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спецтехники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вооружения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0720121120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0720223300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0720223300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0720223300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Анучино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Малиново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Новогеоргиевка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0720240960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Смоляниново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0720241560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Новонежино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0720242170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0720242170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0720242170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Береговое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Яблоновка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Глубинное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Новокачали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0720243540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0720320660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смерти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наступившей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0720381370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Предупреждение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Консервация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сибиреязвенного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захоронения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0730141770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0730141770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0730141770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Консервация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сибиреязвенного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захоронения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0730141780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0730141780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0730141780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недопущение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затопления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береговой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Ханка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недопущение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затопления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береговой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0730292200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0730292200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0730292200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применением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дистанционных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казенные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0730324310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511,46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отходами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твердыми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отходами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накопления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0810142750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0810142750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0810142750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0810161690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0810161690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0810161690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привлекательности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твердыми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промышленными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отходами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проектируемой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Десантная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Холмистая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0810223440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0810223440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0810223440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накопленного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ущерба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0810223640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0810223640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0810223640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Десантная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Холмистая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0810242450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0810242450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0810242450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553,01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393,89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0820122360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393,88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393,88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0820122360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393,88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затопления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подтопления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0820123220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0820123220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0820123220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Лесозаводского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0820141800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0820141800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Вострецово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Милоградово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Дальнегорске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0820142480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820192130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0820192130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гидротехнических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предназначенных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паводков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08201R0160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853,69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853,69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0820251280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359,12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0820320990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359,12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0820320990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359,12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0820320990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359,12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Биологическое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разнообразие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книги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665,09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0830123940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0830123940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0830123940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0830160840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0830160840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0830160840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0830171390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0830359700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348,56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348,56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экспертизы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0840122250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0840123240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0840123240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0840123240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экологической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экологического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рейтинга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0850121000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0850121000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0850121000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014,59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412,42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0910155050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привлечения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0910224100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0910224100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0910224100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0910270970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0910270970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0910270970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091P500000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находящейся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542,17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высокого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081,78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керлинга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0920142840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0920142840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0920142840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981,78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981,78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981,78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специализированных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0920261550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500,39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Арсеньеве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Дальнегорске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хоккею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092P542850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092P542850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092P542850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манежа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092P543440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092P543440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092P543440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покрытий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092P554952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циализированных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040,59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040,59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040,59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092P592520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092P592520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092P592520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достижений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высокого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соревнованиях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0930160350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Олимпиадам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0930170780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тренеров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0930281210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0930281340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954,56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рекреационного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476,56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рекреационного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развлекательный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1010143470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1010143470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1010143470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1010161050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1010161050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1010192240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1010192240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1010192240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902,56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 6)"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545,45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545,45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10102R3847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545,45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туриндустрии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реестра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типологизации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гостеприимства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1020121240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Продвижение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рынках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туристского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уровнях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1030121250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1030121250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1030121250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1030161900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внешнеэкономических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связей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сотрудничества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1040121900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857,27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1110700000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355,67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646,67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817,87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940,55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940,55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888,25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888,25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трансформация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1110800000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1110824150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1110824150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1110824150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028,40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1110870590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111D200000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111D400000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753,60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111D454070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111D454070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111D500000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111D600000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межведомственного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111D650080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714,29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111D650080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714,29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111D650080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714,29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услуг»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многофункциональных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пространства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1120221500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104,10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концессии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1130223280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1130298750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полезных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015,10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частичное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015,10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653,79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653,79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402,09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757,22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11303987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Мониторинг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рекламе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размещения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наружных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рекламных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конструкций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1130470590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161,61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железнодорожным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сообщении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1210160130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воздушным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линиях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451,48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нитарному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826,48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826,48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826,48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посадочных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площадок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1210241350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1210260770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аэропортов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аэродромов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вертодромов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посадочных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приобретаемых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1210261280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внеуличным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464,13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внеуличным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1210393170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1210393170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1210393170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464,13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190,05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Восстановление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ранспортно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эксплуатационного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958,46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746,92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1220121100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правонарушениях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габаритного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1220123750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акционерному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автодорож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1220141620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67+130,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70+102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83+000,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86+000-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89+000,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92+000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125+100,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125+740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127+000,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127+800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145+000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1220155051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67+130,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70+102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83+000,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86+000-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89+000,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125+100,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125+740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127+000,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127+800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145+000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209,51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655,96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655,96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1220223490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655,96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Госграница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026,87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026,87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026,87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Мельгуновка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743,41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743,41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220240250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743,41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247 + 201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развязки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концертно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43+474 -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146+197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1220240760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493,89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493,89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493,89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РусАгро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(1,1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1,0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1,05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1,1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051,29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051,29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051,29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РусАгро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(0,9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2,1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1,6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075,78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075,78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075,78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4+680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Новопокровка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24+194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533,70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533,70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533,70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2+060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205,42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341 -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151,29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151,29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151,29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11+576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27+930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593,36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Арзамазовка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317+420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Зеркальн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401+140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49+224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86+578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89+353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надземного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пешеходного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аэропорту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акустических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полуостров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Седанка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Патрокл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+ 708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+ 671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41+170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Суходол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62+450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65+730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69+310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125+420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Водопадная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38+900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Илистая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8+212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2+910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гидроузел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Госграница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19+524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50+41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91+580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432,46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432,46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432,46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95+450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388,15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388,15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388,15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96+990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99+900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146+550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Хмыловка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164+170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166+590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175+930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Барабашевка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66+660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78+675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Дегтяревка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177+782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вибрации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Кневичи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18+500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7+465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9+313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Лукьяновка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45+121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51+994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181+510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183+900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188+416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Безымянный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193+428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Безымянный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193+468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200+736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202+505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205+724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42+897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18+387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95+538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134+328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6+028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6+456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3+797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5+947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Суражевка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Кролевец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7+513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Суражевка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Кролевец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7+960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Суражевка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Кролевец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Ананьевка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23+930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20242740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4+842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Госграница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Новолитовская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1+300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Новолитовск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10+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Новолитовск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4+642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54+136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191+573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Харитонов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209+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220+250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262+871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269+029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278+819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288+392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1+752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12+246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Абрамовка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16+108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22+168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39+564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0+350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1+092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Аввакумовка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15+252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Аввакумовка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27+728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примыкании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17+070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Новороссия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7+612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31+911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Устиновка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Зеркальная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3+966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13+786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14+007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17+675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31+145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Барабаш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Безверхово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13+940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Пограничный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129 -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71+0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98+400 -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104+000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1220243190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15+300 -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25+550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13+450 -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13+950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1220243490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Бельцово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Орлиное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8+250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220243500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Лазурная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2+080 -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2+480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1220243510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18+500 -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40+800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12202R1110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опарковок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многоярусных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1220355057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1220355058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1220355058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1220355058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покрытием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предоставляемым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575,17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575,17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575,17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333,10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333,10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333,10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дворовым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546,30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546,30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546,30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215,50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1220392600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215,50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215,50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Научно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опытно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конструкторские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технологические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1220424310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1220424310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1220424310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агломерации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агломерации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агломерации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1220492260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1220492260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1220492260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узлов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1220561470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1220561470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1220561470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122R100000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150,08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885,04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885,04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R153931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885,04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Общесистемные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122R200000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агломерациях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122R254180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122R254180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122R254180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575,94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575,94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497,94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537,94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537,94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Газоснабжение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газификация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выпадающих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сжиженный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резервуарных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1310161360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1310161360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1310192280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электроэнергетики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электроснабжения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электроэнергетики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1320123770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1320123770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1320123770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1320210030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683,20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Энергосбережение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613,20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1330109605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418,40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энергоресурсосбережения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1330140870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энергоресурсосбережения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1330160400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энергосбережению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1330192270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1330192270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1330192270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энергетической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концессии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1330209505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1330224330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рынков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сырья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продовольствия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633,86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агропромышленног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657,74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657,74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лизинга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1410160130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14101R4720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14101R4720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14101R4720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устойчивости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400,84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агропромышленном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959,93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1420160140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14201R4330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626,58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озяйствования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14201R5021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333,35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14201R5021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333,35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1R5021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333,35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товаропроизводителей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начисленной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14202R5081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растениеводс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гречихи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1430160560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семян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1430161890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1430161890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1430161890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плодовыми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ягодными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насаждениями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14301R5082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Несвязанная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товаропроизводителей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растениевод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1430260270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1430260270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1430260270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агротехнологических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14302R5083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переработки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1440160280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стадо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1440161870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1440161870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1440161870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скотоводстве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14401R5084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племенного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1440260290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14402R5085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пищевой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перерабатывающей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хлебопекарной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хлебопекарным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1450161610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1450161610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1450161610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кооперации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273,38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крестьянских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фермерских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273,38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1460160610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14601R5022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потребительских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кооперативов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кооперативов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14602R5023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1460320800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1460320800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1460320800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мелиорации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мелиоративных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агрохимического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1470120810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1470120810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1470120810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мелиорации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14701R5680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14701R5680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14701R5680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1480129050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фермеров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кооперации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751,72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фермеров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кооперации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I700000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751,72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I754800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I754800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I754800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285,72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I761720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I761720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I761720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977,27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977,27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01R5760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977,27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01R5760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977,27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01R5760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977,27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2020 - 2027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621,92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аквакультуры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808,67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аквакультуру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808,67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аквакультуру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биоресурсов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1510260370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рыболовство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осетроводства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254,67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254,67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15102R5260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254,67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обновления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846,25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интеграции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сотрудничества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рыбака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1520121030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1520121030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1520121030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рыбохозяйственную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846,25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рыбохозяйственную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1520260720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846,25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бохозяйственной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биологических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внутренних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1540259100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564,90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776,53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376,53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тношений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888,63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862,26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862,26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1610151291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487,90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290,19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290,19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1610170610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1610270610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1610270610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1610270610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лесоразведению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стратегического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788,37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588,37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1620110130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1620151293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лесоустройства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1620220900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1620224240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комплексом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1620224250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1620251292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инновационная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784,12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инвестиционног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климата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959,60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благоприятных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привлечения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экономику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929,86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1710161340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929,86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механизмов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стратегического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экономическим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1710510030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статистических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1710600000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1710622220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производительности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предприятиях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171L200000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171L252960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836,74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171L261920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171L261920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171L261920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675,31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Расширение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льготному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финансированию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172I400000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185,49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755,11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172I461500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430,38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172I461620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Акселерация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172I500000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163,28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795,93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795,93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795,93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моногородах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367,35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367,35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367,35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видуальной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172I592350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172I592350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172I592350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Популяризация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172I800000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172I855271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172I855271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172I855271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Долгосрочное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363,21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процессом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1730121970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1730250100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сбалансированности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наилучших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1730291050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1730293110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игнутые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1730294010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долгом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879,21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271,46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271,46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271,46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кредитам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607,75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607,75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1730329080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607,75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1740170590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1740270840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1740270850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1740273920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1740273920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1740273920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гостевого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присоединению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Боярин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1740370680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1740370680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1740370680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преступностью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1810120740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хранящиеся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оеприпасы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взрывчатые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взрывные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1810122410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адвокатов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труднодоступных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малонаселенных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1810160100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дружинникам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дружинников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1810181380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1810193030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незаконного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антинар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пропаганды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1810222460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1810270340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1810270340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1810270340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нетерпимого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проявлениям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терроризма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антитеррористической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защищенности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терроризма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1810320730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металлодетекторов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транспортировку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1810323600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находящегося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прилегающую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Фастовская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1810323900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находящегося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наладочные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1810323990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Пропаганда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антикоррупционной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нетерпимого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проявлениям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коррупции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коррупции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1810423510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Пропаганда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подростков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1810522450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миграционного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1810700000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1810720780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1810723680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1810723680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1810723680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181N400000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181N420720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181N420720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181N420720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Общесистемные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182R200000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фотовидеофиксации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182R224270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182R224270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182R224270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182R300000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наркотиков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пострадавшим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происшествий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беспрепятственного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182R324260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182R324260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182R324260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юстиции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правопорядка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юстиции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Реставрация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33"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1830142860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1830142860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1830142860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комиссариаты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1830251180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1830251200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1830370590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институтов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206,35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1910123540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1910123540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1910123540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Общекраевые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форумы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конференции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конференции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1910223550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1910223550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1910223550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атриотической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1910323560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1910323560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1910323560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1910324290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1910324290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1910324290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Спартакиады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допризывного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1910371020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19103R2990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активность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191E800000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юношеско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ЮНАРМИЯ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Этнокультурное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гармонизац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межнациональных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395,55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общегражданского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этнокультурного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многообразия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гармонизация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межнациональных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межэтнических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межконфессионального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1920123570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1920123570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1920123570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040,91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19201R5160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19201R5160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19201R5160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малочисленных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863,64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малочисленных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19202R5150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863,64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самобытной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малочисленных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Спартакиады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малочисленных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1920371030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ориентиро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форума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1930123810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1930123810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1930123810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1930161290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1930200000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Вооруженных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правоохранительных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казачьему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Уссурийского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войскового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казачьего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партнерству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1930261540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265,80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институтов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ориентированных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1930300000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просветительскую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1930324</w:t>
            </w:r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1930324110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1930324110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2020-2027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2010500000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2010592710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2010592710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2010592710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комфортной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201F200000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оприятие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2020192610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9999900000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326,54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Губернатор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аудиторы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9999910080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9999910090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9999910120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референдума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сматривается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взнос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9999920460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очагов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018,15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018,15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018,15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9999921790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9999922110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9999923800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9999924140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649,20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регрессного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бенефициара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принципалу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9999929070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внеуличного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внеуличным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9999950670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округах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9999951420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9999954690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9999954690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9999954690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9999959300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приютов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9999961910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9999961910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9999961910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729,37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иципальными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фондами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473,68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473,68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789,71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395,98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523,98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платежей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движимого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9999970610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9999971160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лечебниц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9999971450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лабораторий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9999971460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наградами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9999981390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9999993020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владельцев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9999993040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передаваемые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регулярные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9999993130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инициируемых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жителями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9999994030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9999998770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99999R0660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99999R0660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99999R0660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950,82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Промышленный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999T100000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энергоемким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горнодобывающей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нужды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999T161590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999T161590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999T161590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" w:type="dxa"/>
            <w:h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" w:type="nil"/>
            <w:h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" w:type="nil"/>
            <w:gridSpan w:val="4"/>
            <w:h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157 276 267 565,00</w:t>
            </w:r>
          </w:p>
        </w:tc>
      </w:tr>
      <w:tr w:rsidR="00000000" w:rsidTr="00E868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" w:type="dxa"/>
            <w:h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" w:type="nil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" w:type="nil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" w:type="nil"/>
            <w:gridSpan w:val="4"/>
            <w:h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E86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00000" w:rsidRDefault="00E868B0"/>
    <w:sectPr w:rsidR="00000000">
      <w:headerReference w:type="default" r:id="rId6"/>
      <w:pgSz w:w="11950" w:h="16901"/>
      <w:pgMar w:top="1134" w:right="850" w:bottom="1134" w:left="1417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868B0">
      <w:pPr>
        <w:spacing w:after="0" w:line="240" w:lineRule="auto"/>
      </w:pPr>
      <w:r>
        <w:separator/>
      </w:r>
    </w:p>
  </w:endnote>
  <w:endnote w:type="continuationSeparator" w:id="0">
    <w:p w:rsidR="00000000" w:rsidRDefault="00E86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868B0">
      <w:pPr>
        <w:spacing w:after="0" w:line="240" w:lineRule="auto"/>
      </w:pPr>
      <w:r>
        <w:separator/>
      </w:r>
    </w:p>
  </w:footnote>
  <w:footnote w:type="continuationSeparator" w:id="0">
    <w:p w:rsidR="00000000" w:rsidRDefault="00E86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868B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156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B0"/>
    <w:rsid w:val="00E8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E5DF77-1805-4856-83B8-AC368ABF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164</Pages>
  <Words>60456</Words>
  <Characters>344605</Characters>
  <Application>Microsoft Office Word</Application>
  <DocSecurity>0</DocSecurity>
  <Lines>2871</Lines>
  <Paragraphs>808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Мария Андреевна</dc:creator>
  <cp:keywords/>
  <dc:description/>
  <cp:lastModifiedBy>Сафина Мария Андреевна</cp:lastModifiedBy>
  <cp:revision>2</cp:revision>
  <dcterms:created xsi:type="dcterms:W3CDTF">2020-02-18T00:21:00Z</dcterms:created>
  <dcterms:modified xsi:type="dcterms:W3CDTF">2020-02-18T00:21:00Z</dcterms:modified>
</cp:coreProperties>
</file>